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9925">
      <w:pPr>
        <w:numPr>
          <w:ilvl w:val="0"/>
          <w:numId w:val="0"/>
        </w:numPr>
        <w:adjustRightInd w:val="0"/>
        <w:snapToGrid w:val="0"/>
        <w:spacing w:beforeLines="100" w:line="360" w:lineRule="auto"/>
        <w:ind w:left="560" w:left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附件3：学生端简易操作手册</w:t>
      </w:r>
    </w:p>
    <w:p w14:paraId="007E790A">
      <w:pPr>
        <w:numPr>
          <w:ilvl w:val="0"/>
          <w:numId w:val="0"/>
        </w:numPr>
        <w:adjustRightInd w:val="0"/>
        <w:snapToGrid w:val="0"/>
        <w:spacing w:beforeLines="100" w:line="360" w:lineRule="auto"/>
        <w:ind w:left="56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登录统一门户。</w:t>
      </w:r>
    </w:p>
    <w:p w14:paraId="50BE0DF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14:paraId="1FECE91A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14:paraId="4DF5D434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14:paraId="50F7FFB0">
      <w:pPr>
        <w:pStyle w:val="2"/>
        <w:spacing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114300" distR="114300">
            <wp:extent cx="5274310" cy="2571115"/>
            <wp:effectExtent l="0" t="0" r="139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E708">
      <w:pPr>
        <w:pStyle w:val="2"/>
        <w:spacing w:line="360" w:lineRule="auto"/>
        <w:ind w:firstLine="422" w:firstLineChars="200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学籍异动信息</w:t>
      </w:r>
    </w:p>
    <w:p w14:paraId="22275400">
      <w:pPr>
        <w:pStyle w:val="5"/>
        <w:widowControl w:val="0"/>
        <w:numPr>
          <w:ilvl w:val="2"/>
          <w:numId w:val="1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请依次点击【学籍成绩】-【学籍管理】-【学籍异动信息】，打开学生异动申请页面，点击【申请异动】按扭，即可进行学籍异动申请操作。</w:t>
      </w:r>
    </w:p>
    <w:p w14:paraId="0BE73FF7">
      <w:pPr>
        <w:pStyle w:val="2"/>
        <w:keepNext w:val="0"/>
        <w:keepLines w:val="0"/>
        <w:widowControl w:val="0"/>
        <w:spacing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114300" distR="114300">
            <wp:extent cx="5261610" cy="2562225"/>
            <wp:effectExtent l="0" t="0" r="1143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D20EB">
      <w:pPr>
        <w:pStyle w:val="2"/>
        <w:keepNext w:val="0"/>
        <w:keepLines w:val="0"/>
        <w:widowControl w:val="0"/>
        <w:spacing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学生异动申请</w:t>
      </w:r>
    </w:p>
    <w:p w14:paraId="3D4F9C7C">
      <w:pPr>
        <w:pStyle w:val="5"/>
        <w:widowControl w:val="0"/>
        <w:numPr>
          <w:ilvl w:val="2"/>
          <w:numId w:val="2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在学生异动申请页面，</w:t>
      </w:r>
      <w:r>
        <w:rPr>
          <w:rFonts w:eastAsia="宋体"/>
          <w:b/>
          <w:bCs/>
          <w:color w:val="FF0000"/>
          <w:sz w:val="28"/>
          <w:szCs w:val="28"/>
          <w:highlight w:val="yellow"/>
        </w:rPr>
        <w:t>选择“学生高考情况、异动类型、异动原因、异动专业</w:t>
      </w:r>
      <w:r>
        <w:rPr>
          <w:rFonts w:hint="eastAsia" w:eastAsia="宋体"/>
          <w:b/>
          <w:bCs/>
          <w:color w:val="FF0000"/>
          <w:sz w:val="28"/>
          <w:szCs w:val="28"/>
          <w:highlight w:val="yellow"/>
        </w:rPr>
        <w:t>、生效学期</w:t>
      </w:r>
      <w:r>
        <w:rPr>
          <w:rFonts w:eastAsia="宋体"/>
          <w:b/>
          <w:bCs/>
          <w:color w:val="FF0000"/>
          <w:sz w:val="28"/>
          <w:szCs w:val="28"/>
          <w:highlight w:val="yellow"/>
        </w:rPr>
        <w:t>”；输入”异动理由”，点击【保存】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14:paraId="1E8D06DB">
      <w:pPr>
        <w:pStyle w:val="2"/>
        <w:keepNext w:val="0"/>
        <w:keepLines w:val="0"/>
        <w:widowControl w:val="0"/>
        <w:spacing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0" distR="0">
            <wp:extent cx="6359525" cy="3771900"/>
            <wp:effectExtent l="0" t="0" r="10795" b="762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B207">
      <w:pPr>
        <w:pStyle w:val="2"/>
        <w:keepNext w:val="0"/>
        <w:keepLines w:val="0"/>
        <w:widowControl w:val="0"/>
        <w:spacing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学籍异动信息填写页面</w:t>
      </w:r>
    </w:p>
    <w:p w14:paraId="4CE4EAA7">
      <w:pPr>
        <w:pStyle w:val="5"/>
        <w:widowControl w:val="0"/>
        <w:numPr>
          <w:ilvl w:val="2"/>
          <w:numId w:val="2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完成转专业异动信息填写并[保存]。</w:t>
      </w:r>
    </w:p>
    <w:p w14:paraId="21EAEE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FF0000"/>
          <w:sz w:val="36"/>
          <w:szCs w:val="36"/>
          <w:highlight w:val="yellow"/>
        </w:rPr>
        <w:t>备注：</w:t>
      </w:r>
    </w:p>
    <w:p w14:paraId="27084C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auto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hint="eastAsia" w:eastAsia="宋体"/>
          <w:b/>
          <w:color w:val="FF0000"/>
          <w:sz w:val="36"/>
          <w:szCs w:val="36"/>
          <w:highlight w:val="yellow"/>
        </w:rPr>
        <w:t>1.申请时间：2025年6月</w:t>
      </w:r>
      <w:r>
        <w:rPr>
          <w:rFonts w:hint="eastAsia" w:eastAsia="宋体"/>
          <w:b/>
          <w:color w:val="FF0000"/>
          <w:sz w:val="36"/>
          <w:szCs w:val="36"/>
          <w:highlight w:val="yellow"/>
          <w:lang w:val="en-US" w:eastAsia="zh-CN"/>
        </w:rPr>
        <w:t>3</w:t>
      </w:r>
      <w:r>
        <w:rPr>
          <w:rFonts w:hint="eastAsia" w:eastAsia="宋体"/>
          <w:b/>
          <w:color w:val="FF0000"/>
          <w:sz w:val="36"/>
          <w:szCs w:val="36"/>
          <w:highlight w:val="yellow"/>
        </w:rPr>
        <w:t>日8:00-</w:t>
      </w:r>
      <w:r>
        <w:rPr>
          <w:rFonts w:hint="eastAsia" w:eastAsia="宋体"/>
          <w:b/>
          <w:color w:val="FF0000"/>
          <w:sz w:val="36"/>
          <w:szCs w:val="36"/>
          <w:highlight w:val="yellow"/>
          <w:lang w:val="en-US" w:eastAsia="zh-CN"/>
        </w:rPr>
        <w:t>6</w:t>
      </w:r>
      <w:r>
        <w:rPr>
          <w:rFonts w:hint="eastAsia" w:eastAsia="宋体"/>
          <w:b/>
          <w:color w:val="FF0000"/>
          <w:sz w:val="36"/>
          <w:szCs w:val="36"/>
          <w:highlight w:val="yellow"/>
        </w:rPr>
        <w:t>月</w:t>
      </w:r>
      <w:r>
        <w:rPr>
          <w:rFonts w:hint="eastAsia" w:eastAsia="宋体"/>
          <w:b/>
          <w:color w:val="FF0000"/>
          <w:sz w:val="36"/>
          <w:szCs w:val="36"/>
          <w:highlight w:val="yellow"/>
          <w:lang w:val="en-US" w:eastAsia="zh-CN"/>
        </w:rPr>
        <w:t>5</w:t>
      </w:r>
      <w:r>
        <w:rPr>
          <w:rFonts w:hint="eastAsia" w:eastAsia="宋体"/>
          <w:b/>
          <w:color w:val="FF0000"/>
          <w:sz w:val="36"/>
          <w:szCs w:val="36"/>
          <w:highlight w:val="yellow"/>
        </w:rPr>
        <w:t>日20:00，非时段内申请不予受理。</w:t>
      </w:r>
    </w:p>
    <w:p w14:paraId="328689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auto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hint="eastAsia" w:eastAsia="宋体"/>
          <w:b/>
          <w:color w:val="FF0000"/>
          <w:sz w:val="36"/>
          <w:szCs w:val="36"/>
          <w:highlight w:val="yellow"/>
        </w:rPr>
        <w:t>2.生效学期一定要选择为：2025-2026-1学期，否则影响转专业后教学数据生成。</w:t>
      </w:r>
    </w:p>
    <w:p w14:paraId="194E39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auto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hint="eastAsia" w:eastAsia="宋体"/>
          <w:b/>
          <w:color w:val="FF0000"/>
          <w:sz w:val="36"/>
          <w:szCs w:val="36"/>
          <w:highlight w:val="yellow"/>
        </w:rPr>
        <w:t>3.选择专业和所在年级要相对应。</w:t>
      </w:r>
    </w:p>
    <w:p w14:paraId="1575B1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auto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hint="eastAsia" w:eastAsia="宋体"/>
          <w:b/>
          <w:color w:val="FF0000"/>
          <w:sz w:val="36"/>
          <w:szCs w:val="36"/>
          <w:highlight w:val="yellow"/>
        </w:rPr>
        <w:t>4.如有填报错误，上报所在学院，打回后重新申请。</w:t>
      </w:r>
    </w:p>
    <w:p w14:paraId="1BB592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E0386"/>
    <w:multiLevelType w:val="multilevel"/>
    <w:tmpl w:val="3B2E038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FC752B3"/>
    <w:multiLevelType w:val="multilevel"/>
    <w:tmpl w:val="7FC752B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540C"/>
    <w:rsid w:val="52A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2025-05-30T10:06:00Z</dcterms:created>
  <dc:creator>赤眸</dc:creator>
  <cp:lastModifiedBy>赤眸</cp:lastModifiedBy>
  <dcterms:modified xsi:type="dcterms:W3CDTF">2025-05-30T10:07:21Z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9C53AEA6789045DCBD9D45F281CFC759_11</vt:lpwstr>
  </property>
  <property fmtid="{D5CDD505-2E9C-101B-9397-08002B2CF9AE}" pid="4" name="KSOTemplateDocerSaveRecord">
    <vt:lpwstr>eyJoZGlkIjoiZDFmODAyN2MyOTM1OTAzNWVmOWNkZTFhNjQ5Zjk3ZTciLCJ1c2VySWQiOiIzMjY1NDk1NzIifQ==</vt:lpwstr>
  </property>
</Properties>
</file>