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湖南农业大学202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年硕士研究生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复试资格审查表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     院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学科专业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研究方向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学习方式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考生姓名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考生编号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前置学历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复试材料审查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①承诺书；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②准考证；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③身份证；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④学生证(应届毕业生)；</w:t>
            </w:r>
          </w:p>
          <w:p>
            <w:pPr>
              <w:spacing w:after="0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毕业证、学位证(往届生)；</w:t>
            </w:r>
          </w:p>
          <w:p>
            <w:pPr>
              <w:spacing w:after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⑤大学期间成绩单(应届毕业生，加盖学校教务部门公章)；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⑥教育部学籍在线验证报告</w:t>
            </w:r>
            <w:r>
              <w:rPr>
                <w:rFonts w:ascii="仿宋" w:hAnsi="仿宋" w:eastAsia="仿宋"/>
                <w:sz w:val="24"/>
                <w:szCs w:val="24"/>
              </w:rPr>
              <w:t>(应届毕业生)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after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教育部学历证书电子注册备案表(往届生)；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⑦考籍卡(证)以及按期毕业承诺书(还未毕业但在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年9月1日前可取得国家承认本科毕业证书的自学考试和网络教育本科生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)；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⑧《综合评价表》(加盖单位公章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⑨享受加分政策的考生</w:t>
            </w:r>
            <w:r>
              <w:rPr>
                <w:rFonts w:ascii="仿宋" w:hAnsi="仿宋" w:eastAsia="仿宋"/>
                <w:sz w:val="24"/>
                <w:szCs w:val="24"/>
              </w:rPr>
              <w:t>(如大学生村官、大学生志愿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服务西部计划、三支一扶等)须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提交</w:t>
            </w:r>
            <w:r>
              <w:rPr>
                <w:rFonts w:ascii="仿宋" w:hAnsi="仿宋" w:eastAsia="仿宋"/>
                <w:sz w:val="24"/>
                <w:szCs w:val="24"/>
              </w:rPr>
              <w:t>相关证明材料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;</w:t>
            </w:r>
          </w:p>
          <w:p>
            <w:pPr>
              <w:spacing w:after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⑩《入伍批准书》、《退出现役证》(退役大学生士兵)。</w:t>
            </w:r>
          </w:p>
          <w:p>
            <w:pPr>
              <w:spacing w:after="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after="0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①-⑧项学院留存，⑨-⑩项学院收集后交研招办。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复试费缴纳：120元/次。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体检报告(学院留存)。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审核结论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after="0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(□</w:t>
            </w:r>
            <w:r>
              <w:rPr>
                <w:rFonts w:ascii="仿宋" w:hAnsi="仿宋" w:eastAsia="仿宋"/>
                <w:sz w:val="30"/>
                <w:szCs w:val="30"/>
              </w:rPr>
              <w:t>符合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□不</w:t>
            </w:r>
            <w:r>
              <w:rPr>
                <w:rFonts w:ascii="仿宋" w:hAnsi="仿宋" w:eastAsia="仿宋"/>
                <w:sz w:val="30"/>
                <w:szCs w:val="30"/>
              </w:rPr>
              <w:t>符合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)</w:t>
            </w:r>
            <w:r>
              <w:rPr>
                <w:rFonts w:ascii="仿宋" w:hAnsi="仿宋" w:eastAsia="仿宋"/>
                <w:sz w:val="30"/>
                <w:szCs w:val="30"/>
              </w:rPr>
              <w:t>报考以及复试条件，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(□</w:t>
            </w:r>
            <w:r>
              <w:rPr>
                <w:rFonts w:ascii="仿宋" w:hAnsi="仿宋" w:eastAsia="仿宋"/>
                <w:sz w:val="30"/>
                <w:szCs w:val="30"/>
              </w:rPr>
              <w:t>符合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□不</w:t>
            </w:r>
            <w:r>
              <w:rPr>
                <w:rFonts w:ascii="仿宋" w:hAnsi="仿宋" w:eastAsia="仿宋"/>
                <w:sz w:val="30"/>
                <w:szCs w:val="30"/>
              </w:rPr>
              <w:t>符合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)</w:t>
            </w:r>
            <w:r>
              <w:rPr>
                <w:rFonts w:ascii="仿宋" w:hAnsi="仿宋" w:eastAsia="仿宋"/>
                <w:sz w:val="30"/>
                <w:szCs w:val="30"/>
              </w:rPr>
              <w:t>招生简章规定的其他学术学位等报考要求。</w:t>
            </w:r>
          </w:p>
          <w:p>
            <w:pPr>
              <w:spacing w:after="0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复试资格审查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(□</w:t>
            </w:r>
            <w:r>
              <w:rPr>
                <w:rFonts w:ascii="仿宋" w:hAnsi="仿宋" w:eastAsia="仿宋"/>
                <w:sz w:val="30"/>
                <w:szCs w:val="30"/>
              </w:rPr>
              <w:t>通过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□不</w:t>
            </w:r>
            <w:r>
              <w:rPr>
                <w:rFonts w:ascii="仿宋" w:hAnsi="仿宋" w:eastAsia="仿宋"/>
                <w:sz w:val="30"/>
                <w:szCs w:val="30"/>
              </w:rPr>
              <w:t>通过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)</w:t>
            </w:r>
          </w:p>
          <w:p>
            <w:pPr>
              <w:spacing w:after="0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after="0"/>
              <w:jc w:val="both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审   查   人： </w:t>
            </w:r>
          </w:p>
          <w:p>
            <w:pPr>
              <w:spacing w:after="0"/>
              <w:jc w:val="both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年     月     日</w:t>
            </w:r>
          </w:p>
          <w:p>
            <w:pPr>
              <w:spacing w:after="0"/>
              <w:jc w:val="both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eastAsia"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分管院领导：                                                              </w:t>
            </w:r>
          </w:p>
          <w:p>
            <w:pPr>
              <w:spacing w:after="0"/>
              <w:ind w:firstLine="5766" w:firstLineChars="2400"/>
              <w:jc w:val="both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年     月     日</w:t>
            </w:r>
          </w:p>
        </w:tc>
      </w:tr>
    </w:tbl>
    <w:p/>
    <w:sectPr>
      <w:pgSz w:w="11906" w:h="16838"/>
      <w:pgMar w:top="1134" w:right="1134" w:bottom="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GU5Yjc3OTZhN2Y3ZmE4NjEzZGE3NmM5YjUyNDE1M2YifQ=="/>
  </w:docVars>
  <w:rsids>
    <w:rsidRoot w:val="00D31D50"/>
    <w:rsid w:val="000D2C64"/>
    <w:rsid w:val="00273B07"/>
    <w:rsid w:val="002C3015"/>
    <w:rsid w:val="002C5138"/>
    <w:rsid w:val="002D3812"/>
    <w:rsid w:val="00300EB3"/>
    <w:rsid w:val="00323B43"/>
    <w:rsid w:val="003D37D8"/>
    <w:rsid w:val="00426133"/>
    <w:rsid w:val="004358AB"/>
    <w:rsid w:val="005512B3"/>
    <w:rsid w:val="006529FF"/>
    <w:rsid w:val="0088310B"/>
    <w:rsid w:val="008B7726"/>
    <w:rsid w:val="00D31D50"/>
    <w:rsid w:val="00F14877"/>
    <w:rsid w:val="00F45DBB"/>
    <w:rsid w:val="2874299E"/>
    <w:rsid w:val="47675A08"/>
    <w:rsid w:val="5530630F"/>
    <w:rsid w:val="675E7266"/>
    <w:rsid w:val="68E34E46"/>
    <w:rsid w:val="780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452</Characters>
  <Lines>4</Lines>
  <Paragraphs>1</Paragraphs>
  <TotalTime>53</TotalTime>
  <ScaleCrop>false</ScaleCrop>
  <LinksUpToDate>false</LinksUpToDate>
  <CharactersWithSpaces>603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宋江南</cp:lastModifiedBy>
  <dcterms:modified xsi:type="dcterms:W3CDTF">2024-03-18T03:03:37Z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9D8F9E92E42C432DAFB08365FF5CBE38</vt:lpwstr>
  </property>
</Properties>
</file>